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7D105" w14:textId="77777777" w:rsidR="00124121" w:rsidRPr="00124121" w:rsidRDefault="00124121" w:rsidP="00124121">
      <w:pPr>
        <w:shd w:val="clear" w:color="auto" w:fill="FFFFFF"/>
        <w:spacing w:after="240"/>
        <w:rPr>
          <w:rFonts w:ascii="Lucida Grande" w:eastAsia="Times New Roman" w:hAnsi="Lucida Grande" w:cs="Lucida Grande"/>
          <w:color w:val="444444"/>
        </w:rPr>
      </w:pPr>
      <w:r w:rsidRPr="00124121">
        <w:rPr>
          <w:rFonts w:ascii="Lucida Grande" w:eastAsia="Times New Roman" w:hAnsi="Lucida Grande" w:cs="Lucida Grande"/>
          <w:b/>
          <w:bCs/>
          <w:color w:val="444444"/>
        </w:rPr>
        <w:t>GUIDELINES FOR INDIVIDUAL CASE STUDY</w:t>
      </w:r>
    </w:p>
    <w:p w14:paraId="691A653C" w14:textId="77777777" w:rsidR="00124121" w:rsidRPr="00124121" w:rsidRDefault="00124121" w:rsidP="00124121">
      <w:pPr>
        <w:shd w:val="clear" w:color="auto" w:fill="FFFFFF"/>
        <w:spacing w:line="260" w:lineRule="atLeast"/>
        <w:rPr>
          <w:rFonts w:ascii="Lucida Grande" w:eastAsia="Times New Roman" w:hAnsi="Lucida Grande" w:cs="Lucida Grande"/>
          <w:color w:val="444444"/>
        </w:rPr>
      </w:pPr>
      <w:r w:rsidRPr="00124121">
        <w:rPr>
          <w:rFonts w:ascii="inherit" w:eastAsia="Times New Roman" w:hAnsi="inherit" w:cs="Lucida Grande"/>
          <w:color w:val="444444"/>
          <w:sz w:val="22"/>
          <w:szCs w:val="22"/>
          <w:bdr w:val="none" w:sz="0" w:space="0" w:color="auto" w:frame="1"/>
        </w:rPr>
        <w:t>Required elements of the case study:</w:t>
      </w:r>
    </w:p>
    <w:p w14:paraId="34AAA662" w14:textId="77777777" w:rsidR="00124121" w:rsidRPr="00124121" w:rsidRDefault="00124121" w:rsidP="00124121">
      <w:pPr>
        <w:shd w:val="clear" w:color="auto" w:fill="FFFFFF"/>
        <w:rPr>
          <w:rFonts w:ascii="Lucida Grande" w:eastAsia="Times New Roman" w:hAnsi="Lucida Grande" w:cs="Lucida Grande"/>
          <w:color w:val="444444"/>
        </w:rPr>
      </w:pPr>
      <w:r w:rsidRPr="00124121">
        <w:rPr>
          <w:rFonts w:ascii="inherit" w:eastAsia="Times New Roman" w:hAnsi="inherit" w:cs="Lucida Grande"/>
          <w:color w:val="444444"/>
          <w:sz w:val="22"/>
          <w:szCs w:val="22"/>
          <w:bdr w:val="none" w:sz="0" w:space="0" w:color="auto" w:frame="1"/>
        </w:rPr>
        <w:t>All papers are to be type written, double spaced, with pages numbered. Please write course name and number, your name, and date clearly on materials submitted. Use American Psychological Association (APA) style 6</w:t>
      </w:r>
      <w:r w:rsidRPr="00124121">
        <w:rPr>
          <w:rFonts w:ascii="inherit" w:eastAsia="Times New Roman" w:hAnsi="inherit" w:cs="Lucida Grande"/>
          <w:color w:val="444444"/>
          <w:sz w:val="22"/>
          <w:szCs w:val="22"/>
          <w:bdr w:val="none" w:sz="0" w:space="0" w:color="auto" w:frame="1"/>
          <w:vertAlign w:val="superscript"/>
        </w:rPr>
        <w:t>th</w:t>
      </w:r>
      <w:r w:rsidRPr="00124121">
        <w:rPr>
          <w:rFonts w:ascii="inherit" w:eastAsia="Times New Roman" w:hAnsi="inherit" w:cs="Lucida Grande"/>
          <w:color w:val="444444"/>
          <w:sz w:val="22"/>
          <w:szCs w:val="22"/>
          <w:bdr w:val="none" w:sz="0" w:space="0" w:color="auto" w:frame="1"/>
        </w:rPr>
        <w:t> edition including paper format and references. Points may be deducted for multiple spelling, grammar, format and typing errors.</w:t>
      </w:r>
    </w:p>
    <w:p w14:paraId="11BDD38C" w14:textId="7998C1F5" w:rsidR="00124121" w:rsidRPr="00124121" w:rsidRDefault="00124121" w:rsidP="00124121">
      <w:pPr>
        <w:shd w:val="clear" w:color="auto" w:fill="FFFFFF"/>
        <w:ind w:left="360" w:hanging="360"/>
        <w:rPr>
          <w:rFonts w:ascii="Lucida Grande" w:eastAsia="Times New Roman" w:hAnsi="Lucida Grande" w:cs="Lucida Grande"/>
          <w:color w:val="444444"/>
        </w:rPr>
      </w:pPr>
      <w:r w:rsidRPr="00124121">
        <w:rPr>
          <w:rFonts w:ascii="inherit" w:eastAsia="Times New Roman" w:hAnsi="inherit" w:cs="Lucida Grande"/>
          <w:b/>
          <w:bCs/>
          <w:color w:val="444444"/>
          <w:sz w:val="22"/>
          <w:szCs w:val="22"/>
          <w:bdr w:val="none" w:sz="0" w:space="0" w:color="auto" w:frame="1"/>
        </w:rPr>
        <w:t>1.</w:t>
      </w:r>
      <w:r w:rsidRPr="00124121">
        <w:rPr>
          <w:rFonts w:ascii="Times New Roman" w:eastAsia="Times New Roman" w:hAnsi="Times New Roman" w:cs="Times New Roman"/>
          <w:color w:val="444444"/>
          <w:sz w:val="14"/>
          <w:szCs w:val="14"/>
          <w:bdr w:val="none" w:sz="0" w:space="0" w:color="auto" w:frame="1"/>
        </w:rPr>
        <w:t>    </w:t>
      </w:r>
      <w:r w:rsidRPr="00124121">
        <w:rPr>
          <w:rFonts w:ascii="inherit" w:eastAsia="Times New Roman" w:hAnsi="inherit" w:cs="Lucida Grande"/>
          <w:b/>
          <w:bCs/>
          <w:color w:val="444444"/>
          <w:sz w:val="22"/>
          <w:szCs w:val="22"/>
          <w:bdr w:val="none" w:sz="0" w:space="0" w:color="auto" w:frame="1"/>
        </w:rPr>
        <w:t xml:space="preserve">Subjective </w:t>
      </w:r>
      <w:bookmarkStart w:id="0" w:name="_GoBack"/>
      <w:bookmarkEnd w:id="0"/>
    </w:p>
    <w:p w14:paraId="3A696273" w14:textId="77777777" w:rsidR="00124121" w:rsidRPr="00124121" w:rsidRDefault="00124121" w:rsidP="00124121">
      <w:pPr>
        <w:shd w:val="clear" w:color="auto" w:fill="FFFFFF"/>
        <w:ind w:left="720"/>
        <w:rPr>
          <w:rFonts w:ascii="Lucida Grande" w:eastAsia="Times New Roman" w:hAnsi="Lucida Grande" w:cs="Lucida Grande"/>
          <w:color w:val="444444"/>
        </w:rPr>
      </w:pPr>
      <w:r w:rsidRPr="00124121">
        <w:rPr>
          <w:rFonts w:ascii="inherit" w:eastAsia="Times New Roman" w:hAnsi="inherit" w:cs="Lucida Grande"/>
          <w:color w:val="444444"/>
          <w:sz w:val="22"/>
          <w:szCs w:val="22"/>
          <w:bdr w:val="none" w:sz="0" w:space="0" w:color="auto" w:frame="1"/>
        </w:rPr>
        <w:t>State the patient’s chief complaint, reason for visit and/or the problem for which the patient sought consultation.</w:t>
      </w:r>
    </w:p>
    <w:p w14:paraId="77F29F47" w14:textId="77777777" w:rsidR="00124121" w:rsidRPr="00124121" w:rsidRDefault="00124121" w:rsidP="00124121">
      <w:pPr>
        <w:numPr>
          <w:ilvl w:val="0"/>
          <w:numId w:val="1"/>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All symptoms related to the problem are described using the following cue descriptive categories:</w:t>
      </w:r>
    </w:p>
    <w:p w14:paraId="31D56E44" w14:textId="77777777" w:rsidR="00124121" w:rsidRPr="00124121" w:rsidRDefault="00124121" w:rsidP="00124121">
      <w:pPr>
        <w:numPr>
          <w:ilvl w:val="1"/>
          <w:numId w:val="1"/>
        </w:numPr>
        <w:shd w:val="clear" w:color="auto" w:fill="FFFFFF"/>
        <w:ind w:left="28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Precipitating/alleviating factors (including prescribed and/or self-remedies and their effect on the problem).</w:t>
      </w:r>
    </w:p>
    <w:p w14:paraId="63F3E9C3" w14:textId="77777777" w:rsidR="00124121" w:rsidRPr="00124121" w:rsidRDefault="00124121" w:rsidP="00124121">
      <w:pPr>
        <w:numPr>
          <w:ilvl w:val="1"/>
          <w:numId w:val="1"/>
        </w:numPr>
        <w:shd w:val="clear" w:color="auto" w:fill="FFFFFF"/>
        <w:ind w:left="28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Associated symptoms</w:t>
      </w:r>
    </w:p>
    <w:p w14:paraId="1F5BCD7C" w14:textId="77777777" w:rsidR="00124121" w:rsidRPr="00124121" w:rsidRDefault="00124121" w:rsidP="00124121">
      <w:pPr>
        <w:numPr>
          <w:ilvl w:val="1"/>
          <w:numId w:val="1"/>
        </w:numPr>
        <w:shd w:val="clear" w:color="auto" w:fill="FFFFFF"/>
        <w:ind w:left="28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Quality of all reported symptoms including the effect on the patient’s lifestyle</w:t>
      </w:r>
    </w:p>
    <w:p w14:paraId="1FE6DA40" w14:textId="77777777" w:rsidR="00124121" w:rsidRPr="00124121" w:rsidRDefault="00124121" w:rsidP="00124121">
      <w:pPr>
        <w:numPr>
          <w:ilvl w:val="1"/>
          <w:numId w:val="1"/>
        </w:numPr>
        <w:shd w:val="clear" w:color="auto" w:fill="FFFFFF"/>
        <w:ind w:left="28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Temporal factors (date of onset, frequency, duration, sequence of events)</w:t>
      </w:r>
    </w:p>
    <w:p w14:paraId="764F98AC" w14:textId="77777777" w:rsidR="00124121" w:rsidRPr="00124121" w:rsidRDefault="00124121" w:rsidP="00124121">
      <w:pPr>
        <w:numPr>
          <w:ilvl w:val="1"/>
          <w:numId w:val="1"/>
        </w:numPr>
        <w:shd w:val="clear" w:color="auto" w:fill="FFFFFF"/>
        <w:ind w:left="28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Location (localized or generalized? does it radiate?)</w:t>
      </w:r>
    </w:p>
    <w:p w14:paraId="66A0ED00" w14:textId="77777777" w:rsidR="00124121" w:rsidRPr="00124121" w:rsidRDefault="00124121" w:rsidP="00124121">
      <w:pPr>
        <w:numPr>
          <w:ilvl w:val="1"/>
          <w:numId w:val="1"/>
        </w:numPr>
        <w:shd w:val="clear" w:color="auto" w:fill="FFFFFF"/>
        <w:ind w:left="28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Sequelae (complications, impact on patient and/or significant other)</w:t>
      </w:r>
    </w:p>
    <w:p w14:paraId="46B11635" w14:textId="77777777" w:rsidR="00124121" w:rsidRPr="00124121" w:rsidRDefault="00124121" w:rsidP="00124121">
      <w:pPr>
        <w:numPr>
          <w:ilvl w:val="1"/>
          <w:numId w:val="1"/>
        </w:numPr>
        <w:shd w:val="clear" w:color="auto" w:fill="FFFFFF"/>
        <w:ind w:left="28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Severity of the symptoms</w:t>
      </w:r>
    </w:p>
    <w:p w14:paraId="12ADB6BD" w14:textId="77777777" w:rsidR="00124121" w:rsidRPr="00124121" w:rsidRDefault="00124121" w:rsidP="00124121">
      <w:pPr>
        <w:numPr>
          <w:ilvl w:val="0"/>
          <w:numId w:val="1"/>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Past Medical History including immunizations, allergies, accidents, illnesses, operations, hospitalizations.</w:t>
      </w:r>
    </w:p>
    <w:p w14:paraId="2D482F14" w14:textId="77777777" w:rsidR="00124121" w:rsidRPr="00124121" w:rsidRDefault="00124121" w:rsidP="00124121">
      <w:pPr>
        <w:numPr>
          <w:ilvl w:val="0"/>
          <w:numId w:val="1"/>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Family History includes family members’ health history.</w:t>
      </w:r>
    </w:p>
    <w:p w14:paraId="4542D181" w14:textId="77777777" w:rsidR="00124121" w:rsidRPr="00124121" w:rsidRDefault="00124121" w:rsidP="00124121">
      <w:pPr>
        <w:numPr>
          <w:ilvl w:val="0"/>
          <w:numId w:val="1"/>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Social history to include habits, residence, financial situation, outside assistance, family inter-relationships.</w:t>
      </w:r>
    </w:p>
    <w:p w14:paraId="2F6C2764" w14:textId="77777777" w:rsidR="00124121" w:rsidRPr="00124121" w:rsidRDefault="00124121" w:rsidP="00124121">
      <w:pPr>
        <w:numPr>
          <w:ilvl w:val="0"/>
          <w:numId w:val="1"/>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Review of Systems relevant to the chief complaint/presenting problem is included. Include pertinent positives and negatives.</w:t>
      </w:r>
    </w:p>
    <w:p w14:paraId="633005E3" w14:textId="42C42FCF" w:rsidR="00124121" w:rsidRPr="00124121" w:rsidRDefault="00124121" w:rsidP="00124121">
      <w:pPr>
        <w:shd w:val="clear" w:color="auto" w:fill="FFFFFF"/>
        <w:rPr>
          <w:rFonts w:ascii="Lucida Grande" w:eastAsia="Times New Roman" w:hAnsi="Lucida Grande" w:cs="Lucida Grande"/>
          <w:color w:val="444444"/>
        </w:rPr>
      </w:pPr>
      <w:r w:rsidRPr="00124121">
        <w:rPr>
          <w:rFonts w:ascii="inherit" w:eastAsia="Times New Roman" w:hAnsi="inherit" w:cs="Lucida Grande"/>
          <w:b/>
          <w:bCs/>
          <w:color w:val="444444"/>
          <w:sz w:val="22"/>
          <w:szCs w:val="22"/>
          <w:bdr w:val="none" w:sz="0" w:space="0" w:color="auto" w:frame="1"/>
        </w:rPr>
        <w:t>2.</w:t>
      </w:r>
      <w:r w:rsidRPr="00124121">
        <w:rPr>
          <w:rFonts w:ascii="inherit" w:eastAsia="Times New Roman" w:hAnsi="inherit" w:cs="Lucida Grande"/>
          <w:color w:val="444444"/>
          <w:sz w:val="22"/>
          <w:szCs w:val="22"/>
          <w:bdr w:val="none" w:sz="0" w:space="0" w:color="auto" w:frame="1"/>
        </w:rPr>
        <w:t>  </w:t>
      </w:r>
      <w:r w:rsidRPr="00124121">
        <w:rPr>
          <w:rFonts w:ascii="inherit" w:eastAsia="Times New Roman" w:hAnsi="inherit" w:cs="Lucida Grande"/>
          <w:b/>
          <w:bCs/>
          <w:color w:val="444444"/>
          <w:sz w:val="22"/>
          <w:szCs w:val="22"/>
          <w:bdr w:val="none" w:sz="0" w:space="0" w:color="auto" w:frame="1"/>
        </w:rPr>
        <w:t xml:space="preserve">Objective </w:t>
      </w:r>
    </w:p>
    <w:p w14:paraId="445EB825" w14:textId="77777777" w:rsidR="00124121" w:rsidRPr="00124121" w:rsidRDefault="00124121" w:rsidP="00124121">
      <w:pPr>
        <w:numPr>
          <w:ilvl w:val="0"/>
          <w:numId w:val="2"/>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Using inspection, palpation, percussion, and auscultation, the examiner evaluates all systems associated with the subjective complaint including all systems which may be causing the problem or which will manifest or may potentially manifest complications and records positive and pertinent negative findings</w:t>
      </w:r>
    </w:p>
    <w:p w14:paraId="00CB45C0" w14:textId="77777777" w:rsidR="00124121" w:rsidRPr="00124121" w:rsidRDefault="00124121" w:rsidP="00124121">
      <w:pPr>
        <w:numPr>
          <w:ilvl w:val="0"/>
          <w:numId w:val="2"/>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Performs appropriate diagnostic studies if equipment is available</w:t>
      </w:r>
    </w:p>
    <w:p w14:paraId="113F9638" w14:textId="77777777" w:rsidR="00124121" w:rsidRPr="00124121" w:rsidRDefault="00124121" w:rsidP="00124121">
      <w:pPr>
        <w:numPr>
          <w:ilvl w:val="0"/>
          <w:numId w:val="2"/>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Records results of pertinent, previously obtained diagnostic studies.</w:t>
      </w:r>
    </w:p>
    <w:p w14:paraId="4F72900D" w14:textId="77777777" w:rsidR="00124121" w:rsidRPr="00124121" w:rsidRDefault="00124121" w:rsidP="00124121">
      <w:pPr>
        <w:numPr>
          <w:ilvl w:val="0"/>
          <w:numId w:val="2"/>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Use Handout Guidelines to Physical Examination.</w:t>
      </w:r>
    </w:p>
    <w:p w14:paraId="790D206B" w14:textId="35DB14C7" w:rsidR="00124121" w:rsidRPr="00124121" w:rsidRDefault="00124121" w:rsidP="00124121">
      <w:pPr>
        <w:shd w:val="clear" w:color="auto" w:fill="FFFFFF"/>
        <w:rPr>
          <w:rFonts w:ascii="Lucida Grande" w:eastAsia="Times New Roman" w:hAnsi="Lucida Grande" w:cs="Lucida Grande"/>
          <w:color w:val="444444"/>
        </w:rPr>
      </w:pPr>
      <w:r w:rsidRPr="00124121">
        <w:rPr>
          <w:rFonts w:ascii="inherit" w:eastAsia="Times New Roman" w:hAnsi="inherit" w:cs="Lucida Grande"/>
          <w:b/>
          <w:bCs/>
          <w:color w:val="444444"/>
          <w:sz w:val="22"/>
          <w:szCs w:val="22"/>
          <w:bdr w:val="none" w:sz="0" w:space="0" w:color="auto" w:frame="1"/>
        </w:rPr>
        <w:t>3</w:t>
      </w:r>
      <w:r w:rsidRPr="00124121">
        <w:rPr>
          <w:rFonts w:ascii="inherit" w:eastAsia="Times New Roman" w:hAnsi="inherit" w:cs="Lucida Grande"/>
          <w:color w:val="444444"/>
          <w:sz w:val="22"/>
          <w:szCs w:val="22"/>
          <w:bdr w:val="none" w:sz="0" w:space="0" w:color="auto" w:frame="1"/>
        </w:rPr>
        <w:t>.  </w:t>
      </w:r>
      <w:r w:rsidR="00283FDE">
        <w:rPr>
          <w:rFonts w:ascii="inherit" w:eastAsia="Times New Roman" w:hAnsi="inherit" w:cs="Lucida Grande"/>
          <w:b/>
          <w:bCs/>
          <w:color w:val="444444"/>
          <w:sz w:val="22"/>
          <w:szCs w:val="22"/>
          <w:bdr w:val="none" w:sz="0" w:space="0" w:color="auto" w:frame="1"/>
        </w:rPr>
        <w:t xml:space="preserve">Assessment </w:t>
      </w:r>
    </w:p>
    <w:p w14:paraId="07A19B5E" w14:textId="77777777" w:rsidR="00124121" w:rsidRPr="00124121" w:rsidRDefault="00124121" w:rsidP="00124121">
      <w:pPr>
        <w:numPr>
          <w:ilvl w:val="0"/>
          <w:numId w:val="3"/>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Diagnosis/es is (are) derived from the subjective and objective data highlighting the pathophysiology of the case/s.</w:t>
      </w:r>
    </w:p>
    <w:p w14:paraId="5DD2073D" w14:textId="77777777" w:rsidR="00124121" w:rsidRPr="00124121" w:rsidRDefault="00124121" w:rsidP="00124121">
      <w:pPr>
        <w:numPr>
          <w:ilvl w:val="0"/>
          <w:numId w:val="3"/>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Differential diagnoses are prioritized (minimum of 2)</w:t>
      </w:r>
    </w:p>
    <w:p w14:paraId="5D6CA1CD" w14:textId="77777777" w:rsidR="00124121" w:rsidRPr="00124121" w:rsidRDefault="00124121" w:rsidP="00124121">
      <w:pPr>
        <w:numPr>
          <w:ilvl w:val="0"/>
          <w:numId w:val="3"/>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Diagnosis/es come(s) from the medical and/or nursing domain</w:t>
      </w:r>
    </w:p>
    <w:p w14:paraId="2B880BDE" w14:textId="77777777" w:rsidR="00124121" w:rsidRPr="00124121" w:rsidRDefault="00124121" w:rsidP="00124121">
      <w:pPr>
        <w:numPr>
          <w:ilvl w:val="0"/>
          <w:numId w:val="3"/>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Assessment includes </w:t>
      </w:r>
      <w:r w:rsidRPr="00124121">
        <w:rPr>
          <w:rFonts w:ascii="inherit" w:eastAsia="Times New Roman" w:hAnsi="inherit" w:cs="Lucida Grande"/>
          <w:b/>
          <w:bCs/>
          <w:color w:val="444444"/>
          <w:sz w:val="22"/>
          <w:szCs w:val="22"/>
          <w:u w:val="single"/>
          <w:bdr w:val="none" w:sz="0" w:space="0" w:color="auto" w:frame="1"/>
        </w:rPr>
        <w:t>health risks/needs assessment</w:t>
      </w:r>
    </w:p>
    <w:p w14:paraId="1D3C07B0" w14:textId="51DC6CEE" w:rsidR="00124121" w:rsidRPr="00124121" w:rsidRDefault="00124121" w:rsidP="00124121">
      <w:pPr>
        <w:shd w:val="clear" w:color="auto" w:fill="FFFFFF"/>
        <w:rPr>
          <w:rFonts w:ascii="Lucida Grande" w:eastAsia="Times New Roman" w:hAnsi="Lucida Grande" w:cs="Lucida Grande"/>
          <w:color w:val="444444"/>
        </w:rPr>
      </w:pPr>
      <w:r w:rsidRPr="00124121">
        <w:rPr>
          <w:rFonts w:ascii="inherit" w:eastAsia="Times New Roman" w:hAnsi="inherit" w:cs="Lucida Grande"/>
          <w:b/>
          <w:bCs/>
          <w:color w:val="444444"/>
          <w:sz w:val="22"/>
          <w:szCs w:val="22"/>
          <w:bdr w:val="none" w:sz="0" w:space="0" w:color="auto" w:frame="1"/>
        </w:rPr>
        <w:t>4</w:t>
      </w:r>
      <w:r w:rsidRPr="00124121">
        <w:rPr>
          <w:rFonts w:ascii="inherit" w:eastAsia="Times New Roman" w:hAnsi="inherit" w:cs="Lucida Grande"/>
          <w:color w:val="444444"/>
          <w:sz w:val="22"/>
          <w:szCs w:val="22"/>
          <w:bdr w:val="none" w:sz="0" w:space="0" w:color="auto" w:frame="1"/>
        </w:rPr>
        <w:t>.  </w:t>
      </w:r>
      <w:r w:rsidRPr="00124121">
        <w:rPr>
          <w:rFonts w:ascii="inherit" w:eastAsia="Times New Roman" w:hAnsi="inherit" w:cs="Lucida Grande"/>
          <w:b/>
          <w:bCs/>
          <w:color w:val="444444"/>
          <w:sz w:val="22"/>
          <w:szCs w:val="22"/>
          <w:bdr w:val="none" w:sz="0" w:space="0" w:color="auto" w:frame="1"/>
        </w:rPr>
        <w:t xml:space="preserve">Plan </w:t>
      </w:r>
    </w:p>
    <w:p w14:paraId="22FF9BB8" w14:textId="77777777" w:rsidR="00124121" w:rsidRPr="00124121" w:rsidRDefault="00124121" w:rsidP="00124121">
      <w:pPr>
        <w:numPr>
          <w:ilvl w:val="0"/>
          <w:numId w:val="4"/>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Appropriate diagnostic studies </w:t>
      </w:r>
      <w:r w:rsidRPr="00124121">
        <w:rPr>
          <w:rFonts w:ascii="inherit" w:eastAsia="Times New Roman" w:hAnsi="inherit" w:cs="Lucida Grande"/>
          <w:b/>
          <w:bCs/>
          <w:color w:val="444444"/>
          <w:sz w:val="22"/>
          <w:szCs w:val="22"/>
          <w:bdr w:val="none" w:sz="0" w:space="0" w:color="auto" w:frame="1"/>
        </w:rPr>
        <w:t>with rationale</w:t>
      </w:r>
    </w:p>
    <w:p w14:paraId="43059ED6" w14:textId="77777777" w:rsidR="00124121" w:rsidRPr="00124121" w:rsidRDefault="00124121" w:rsidP="00124121">
      <w:pPr>
        <w:numPr>
          <w:ilvl w:val="0"/>
          <w:numId w:val="4"/>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Therapeutic treatment plan </w:t>
      </w:r>
      <w:r w:rsidRPr="00124121">
        <w:rPr>
          <w:rFonts w:ascii="inherit" w:eastAsia="Times New Roman" w:hAnsi="inherit" w:cs="Lucida Grande"/>
          <w:b/>
          <w:bCs/>
          <w:color w:val="444444"/>
          <w:sz w:val="22"/>
          <w:szCs w:val="22"/>
          <w:bdr w:val="none" w:sz="0" w:space="0" w:color="auto" w:frame="1"/>
        </w:rPr>
        <w:t>with rationale</w:t>
      </w:r>
    </w:p>
    <w:p w14:paraId="49AB4C09" w14:textId="77777777" w:rsidR="00124121" w:rsidRPr="00124121" w:rsidRDefault="00124121" w:rsidP="00124121">
      <w:pPr>
        <w:numPr>
          <w:ilvl w:val="0"/>
          <w:numId w:val="4"/>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Was this patient appropriate for a nurse practitioner as a provider? Is consultation or collaboration with another health care provider required?</w:t>
      </w:r>
    </w:p>
    <w:p w14:paraId="4B90DC5F" w14:textId="77777777" w:rsidR="00124121" w:rsidRPr="00124121" w:rsidRDefault="00124121" w:rsidP="00124121">
      <w:pPr>
        <w:numPr>
          <w:ilvl w:val="0"/>
          <w:numId w:val="4"/>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b/>
          <w:bCs/>
          <w:color w:val="444444"/>
          <w:sz w:val="22"/>
          <w:szCs w:val="22"/>
          <w:u w:val="single"/>
          <w:bdr w:val="none" w:sz="0" w:space="0" w:color="auto" w:frame="1"/>
        </w:rPr>
        <w:t>Health promotion/disease prevention carried out or planned:</w:t>
      </w:r>
      <w:r w:rsidRPr="00124121">
        <w:rPr>
          <w:rFonts w:ascii="inherit" w:eastAsia="Times New Roman" w:hAnsi="inherit" w:cs="Lucida Grande"/>
          <w:color w:val="444444"/>
          <w:sz w:val="22"/>
          <w:szCs w:val="22"/>
          <w:bdr w:val="none" w:sz="0" w:space="0" w:color="auto" w:frame="1"/>
        </w:rPr>
        <w:t> education, discussion, handouts given, evidence of patient’s understanding.</w:t>
      </w:r>
    </w:p>
    <w:p w14:paraId="0F62FFF5" w14:textId="77777777" w:rsidR="00124121" w:rsidRPr="00124121" w:rsidRDefault="00124121" w:rsidP="00124121">
      <w:pPr>
        <w:numPr>
          <w:ilvl w:val="0"/>
          <w:numId w:val="4"/>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What community resources are available in the provision of care for this client?</w:t>
      </w:r>
    </w:p>
    <w:p w14:paraId="64020C81" w14:textId="77777777" w:rsidR="00124121" w:rsidRPr="00124121" w:rsidRDefault="00124121" w:rsidP="00124121">
      <w:pPr>
        <w:numPr>
          <w:ilvl w:val="0"/>
          <w:numId w:val="4"/>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Referrals initiated (including to whom the patient is referred to and the purpose)</w:t>
      </w:r>
    </w:p>
    <w:p w14:paraId="3DA69B0A" w14:textId="77777777" w:rsidR="00124121" w:rsidRPr="00124121" w:rsidRDefault="00124121" w:rsidP="00124121">
      <w:pPr>
        <w:numPr>
          <w:ilvl w:val="0"/>
          <w:numId w:val="4"/>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lastRenderedPageBreak/>
        <w:t>Target dates for re-evaluating the results of the plan and follow up</w:t>
      </w:r>
    </w:p>
    <w:p w14:paraId="3B9690DF" w14:textId="5D9ED2DC" w:rsidR="00124121" w:rsidRPr="00124121" w:rsidRDefault="00124121" w:rsidP="00124121">
      <w:pPr>
        <w:shd w:val="clear" w:color="auto" w:fill="FFFFFF"/>
        <w:rPr>
          <w:rFonts w:ascii="Lucida Grande" w:eastAsia="Times New Roman" w:hAnsi="Lucida Grande" w:cs="Lucida Grande"/>
          <w:color w:val="444444"/>
        </w:rPr>
      </w:pPr>
      <w:r w:rsidRPr="00124121">
        <w:rPr>
          <w:rFonts w:ascii="inherit" w:eastAsia="Times New Roman" w:hAnsi="inherit" w:cs="Lucida Grande"/>
          <w:b/>
          <w:bCs/>
          <w:color w:val="444444"/>
          <w:sz w:val="22"/>
          <w:szCs w:val="22"/>
          <w:bdr w:val="none" w:sz="0" w:space="0" w:color="auto" w:frame="1"/>
        </w:rPr>
        <w:t>5.</w:t>
      </w:r>
      <w:r w:rsidRPr="00124121">
        <w:rPr>
          <w:rFonts w:ascii="inherit" w:eastAsia="Times New Roman" w:hAnsi="inherit" w:cs="Lucida Grande"/>
          <w:color w:val="444444"/>
          <w:sz w:val="22"/>
          <w:szCs w:val="22"/>
          <w:bdr w:val="none" w:sz="0" w:space="0" w:color="auto" w:frame="1"/>
        </w:rPr>
        <w:t>  </w:t>
      </w:r>
      <w:r w:rsidR="00283FDE">
        <w:rPr>
          <w:rFonts w:ascii="inherit" w:eastAsia="Times New Roman" w:hAnsi="inherit" w:cs="Lucida Grande"/>
          <w:b/>
          <w:bCs/>
          <w:color w:val="444444"/>
          <w:sz w:val="22"/>
          <w:szCs w:val="22"/>
          <w:bdr w:val="none" w:sz="0" w:space="0" w:color="auto" w:frame="1"/>
        </w:rPr>
        <w:t xml:space="preserve">Other </w:t>
      </w:r>
    </w:p>
    <w:p w14:paraId="1A40845F" w14:textId="77777777" w:rsidR="00124121" w:rsidRPr="00124121" w:rsidRDefault="00124121" w:rsidP="00124121">
      <w:pPr>
        <w:numPr>
          <w:ilvl w:val="0"/>
          <w:numId w:val="5"/>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Information is </w:t>
      </w:r>
      <w:r w:rsidRPr="00124121">
        <w:rPr>
          <w:rFonts w:ascii="inherit" w:eastAsia="Times New Roman" w:hAnsi="inherit" w:cs="Lucida Grande"/>
          <w:b/>
          <w:bCs/>
          <w:color w:val="444444"/>
          <w:sz w:val="22"/>
          <w:szCs w:val="22"/>
          <w:u w:val="single"/>
          <w:bdr w:val="none" w:sz="0" w:space="0" w:color="auto" w:frame="1"/>
        </w:rPr>
        <w:t>typed</w:t>
      </w:r>
      <w:r w:rsidRPr="00124121">
        <w:rPr>
          <w:rFonts w:ascii="inherit" w:eastAsia="Times New Roman" w:hAnsi="inherit" w:cs="Lucida Grande"/>
          <w:color w:val="444444"/>
          <w:sz w:val="22"/>
          <w:szCs w:val="22"/>
          <w:bdr w:val="none" w:sz="0" w:space="0" w:color="auto" w:frame="1"/>
        </w:rPr>
        <w:t>, double-spaced, 12pt font, and concise (using short paragraphs and phrases)</w:t>
      </w:r>
    </w:p>
    <w:p w14:paraId="3822DD52" w14:textId="77777777" w:rsidR="00124121" w:rsidRPr="00124121" w:rsidRDefault="00124121" w:rsidP="00124121">
      <w:pPr>
        <w:numPr>
          <w:ilvl w:val="0"/>
          <w:numId w:val="5"/>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Information is written so that the objective reader can follow the progression of events and information</w:t>
      </w:r>
    </w:p>
    <w:p w14:paraId="2C915E18" w14:textId="77777777" w:rsidR="00124121" w:rsidRPr="00124121" w:rsidRDefault="00124121" w:rsidP="00124121">
      <w:pPr>
        <w:numPr>
          <w:ilvl w:val="0"/>
          <w:numId w:val="5"/>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Only standard, accepted medical terminology and abbreviations are used.</w:t>
      </w:r>
    </w:p>
    <w:p w14:paraId="5FD3873F" w14:textId="77777777" w:rsidR="00124121" w:rsidRPr="00124121" w:rsidRDefault="00124121" w:rsidP="00124121">
      <w:pPr>
        <w:numPr>
          <w:ilvl w:val="0"/>
          <w:numId w:val="5"/>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b/>
          <w:bCs/>
          <w:color w:val="444444"/>
          <w:sz w:val="22"/>
          <w:szCs w:val="22"/>
          <w:bdr w:val="none" w:sz="0" w:space="0" w:color="auto" w:frame="1"/>
        </w:rPr>
        <w:t>At least three (3) references from recent professional journal publications are required for each (</w:t>
      </w:r>
      <w:r w:rsidRPr="00124121">
        <w:rPr>
          <w:rFonts w:ascii="inherit" w:eastAsia="Times New Roman" w:hAnsi="inherit" w:cs="Lucida Grande"/>
          <w:b/>
          <w:bCs/>
          <w:color w:val="444444"/>
          <w:sz w:val="22"/>
          <w:szCs w:val="22"/>
          <w:u w:val="single"/>
          <w:bdr w:val="none" w:sz="0" w:space="0" w:color="auto" w:frame="1"/>
        </w:rPr>
        <w:t>APA format)</w:t>
      </w:r>
      <w:r w:rsidRPr="00124121">
        <w:rPr>
          <w:rFonts w:ascii="inherit" w:eastAsia="Times New Roman" w:hAnsi="inherit" w:cs="Lucida Grande"/>
          <w:color w:val="444444"/>
          <w:sz w:val="22"/>
          <w:szCs w:val="22"/>
          <w:bdr w:val="none" w:sz="0" w:space="0" w:color="auto" w:frame="1"/>
        </w:rPr>
        <w:t>.  </w:t>
      </w:r>
      <w:r w:rsidRPr="00124121">
        <w:rPr>
          <w:rFonts w:ascii="inherit" w:eastAsia="Times New Roman" w:hAnsi="inherit" w:cs="Lucida Grande"/>
          <w:b/>
          <w:bCs/>
          <w:color w:val="444444"/>
          <w:sz w:val="22"/>
          <w:szCs w:val="22"/>
          <w:bdr w:val="none" w:sz="0" w:space="0" w:color="auto" w:frame="1"/>
        </w:rPr>
        <w:t>These can include but not limited to medical, research, pharmacological or advanced practice nursing journals.  More than 3 references should be used.</w:t>
      </w:r>
    </w:p>
    <w:p w14:paraId="50F8757F" w14:textId="77777777" w:rsidR="00124121" w:rsidRPr="00124121" w:rsidRDefault="00124121" w:rsidP="00124121">
      <w:pPr>
        <w:numPr>
          <w:ilvl w:val="0"/>
          <w:numId w:val="5"/>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Rationales need to include a clear demonstration of the use of evidence-based practice in decision-making.  Risks and benefits as well as how an intervention was determined to be evidence-based will be clear to the reader.</w:t>
      </w:r>
    </w:p>
    <w:p w14:paraId="66C05B68" w14:textId="77777777" w:rsidR="00124121" w:rsidRPr="00124121" w:rsidRDefault="00124121" w:rsidP="00124121">
      <w:pPr>
        <w:numPr>
          <w:ilvl w:val="0"/>
          <w:numId w:val="5"/>
        </w:numPr>
        <w:shd w:val="clear" w:color="auto" w:fill="FFFFFF"/>
        <w:ind w:left="1080"/>
        <w:rPr>
          <w:rFonts w:ascii="inherit" w:eastAsia="Times New Roman" w:hAnsi="inherit" w:cs="Lucida Grande"/>
          <w:color w:val="444444"/>
          <w:sz w:val="20"/>
          <w:szCs w:val="20"/>
        </w:rPr>
      </w:pPr>
      <w:r w:rsidRPr="00124121">
        <w:rPr>
          <w:rFonts w:ascii="inherit" w:eastAsia="Times New Roman" w:hAnsi="inherit" w:cs="Lucida Grande"/>
          <w:color w:val="444444"/>
          <w:sz w:val="22"/>
          <w:szCs w:val="22"/>
          <w:bdr w:val="none" w:sz="0" w:space="0" w:color="auto" w:frame="1"/>
        </w:rPr>
        <w:t>Rationales need to include a clear demonstration of the use of evidence-based practice in decision-making.  Risks and benefits as well as how an intervention was determined to be evidence-based will be clear to the reader.</w:t>
      </w:r>
    </w:p>
    <w:p w14:paraId="7C7F8F8D" w14:textId="77777777" w:rsidR="00124121" w:rsidRDefault="00124121"/>
    <w:sectPr w:rsidR="00124121" w:rsidSect="00983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3060D"/>
    <w:multiLevelType w:val="multilevel"/>
    <w:tmpl w:val="8DF434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2DC217DA"/>
    <w:multiLevelType w:val="multilevel"/>
    <w:tmpl w:val="56D6B51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555F60BD"/>
    <w:multiLevelType w:val="multilevel"/>
    <w:tmpl w:val="0B8681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6966439D"/>
    <w:multiLevelType w:val="multilevel"/>
    <w:tmpl w:val="203869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6BB37A73"/>
    <w:multiLevelType w:val="multilevel"/>
    <w:tmpl w:val="CE8090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121"/>
    <w:rsid w:val="000275B9"/>
    <w:rsid w:val="00124121"/>
    <w:rsid w:val="00160B79"/>
    <w:rsid w:val="00166F3C"/>
    <w:rsid w:val="00283FDE"/>
    <w:rsid w:val="009834F8"/>
    <w:rsid w:val="00AC65AB"/>
    <w:rsid w:val="00B1704E"/>
    <w:rsid w:val="00CE4045"/>
    <w:rsid w:val="00EA0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34D601"/>
  <w14:defaultImageDpi w14:val="32767"/>
  <w15:chartTrackingRefBased/>
  <w15:docId w15:val="{D9AB376B-13FB-BC4A-8931-E831B59A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412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65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3318</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Diago</dc:creator>
  <cp:keywords/>
  <dc:description/>
  <cp:lastModifiedBy>Diana Shahinyan</cp:lastModifiedBy>
  <cp:revision>2</cp:revision>
  <dcterms:created xsi:type="dcterms:W3CDTF">2020-07-11T21:27:00Z</dcterms:created>
  <dcterms:modified xsi:type="dcterms:W3CDTF">2020-07-11T21:27:00Z</dcterms:modified>
</cp:coreProperties>
</file>